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8E" w:rsidRPr="003F568E" w:rsidRDefault="003F568E" w:rsidP="003F568E">
      <w:pPr>
        <w:spacing w:after="0"/>
        <w:ind w:left="36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32"/>
        </w:rPr>
        <w:t>PORT OF BROOKINGS HARBOR</w:t>
      </w:r>
    </w:p>
    <w:p w:rsidR="003F568E" w:rsidRPr="003F568E" w:rsidRDefault="003F568E" w:rsidP="003F568E">
      <w:pPr>
        <w:spacing w:after="230" w:line="245" w:lineRule="auto"/>
        <w:ind w:left="3233" w:right="2100" w:hanging="242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32"/>
        </w:rPr>
        <w:t xml:space="preserve">Board of Commissioners </w:t>
      </w:r>
      <w:r w:rsidRPr="003F568E">
        <w:rPr>
          <w:rFonts w:ascii="Times New Roman" w:eastAsia="Times New Roman" w:hAnsi="Times New Roman" w:cs="Times New Roman"/>
          <w:b/>
          <w:color w:val="000000"/>
          <w:sz w:val="28"/>
        </w:rPr>
        <w:t>Special Meeting Agenda</w:t>
      </w:r>
    </w:p>
    <w:p w:rsidR="003F568E" w:rsidRPr="003F568E" w:rsidRDefault="003F568E" w:rsidP="003F568E">
      <w:pPr>
        <w:spacing w:after="11" w:line="249" w:lineRule="auto"/>
        <w:ind w:left="2650" w:right="2605" w:hanging="10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color w:val="000000"/>
          <w:sz w:val="24"/>
        </w:rPr>
        <w:t>Former Port Office</w:t>
      </w:r>
    </w:p>
    <w:p w:rsidR="003F568E" w:rsidRPr="003F568E" w:rsidRDefault="003F568E" w:rsidP="003F568E">
      <w:pPr>
        <w:spacing w:after="307" w:line="249" w:lineRule="auto"/>
        <w:ind w:left="2650" w:right="2605" w:hanging="10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color w:val="000000"/>
          <w:sz w:val="24"/>
        </w:rPr>
        <w:t>16340 Lower Harbor Rd, Suite 103 Harbor OR 97415</w:t>
      </w:r>
    </w:p>
    <w:p w:rsidR="003F568E" w:rsidRPr="003F568E" w:rsidRDefault="00E762FB" w:rsidP="003F568E">
      <w:pPr>
        <w:spacing w:after="214"/>
        <w:ind w:left="36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Friday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, October </w:t>
      </w:r>
      <w:r w:rsidR="009819D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2</w:t>
      </w:r>
      <w:bookmarkStart w:id="0" w:name="_GoBack"/>
      <w:bookmarkEnd w:id="0"/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, 2018 ●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5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0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0 pm</w:t>
      </w:r>
    </w:p>
    <w:p w:rsidR="003F568E" w:rsidRPr="003F568E" w:rsidRDefault="003F568E" w:rsidP="003F568E">
      <w:pPr>
        <w:spacing w:after="256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Agenda</w:t>
      </w: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F568E" w:rsidRPr="003F568E" w:rsidRDefault="003F568E" w:rsidP="003F568E">
      <w:pPr>
        <w:keepNext/>
        <w:keepLines/>
        <w:spacing w:after="0" w:line="265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Call to Order, Pledge of Allegiance, and Roll Call </w:t>
      </w:r>
    </w:p>
    <w:p w:rsidR="003F568E" w:rsidRPr="003F568E" w:rsidRDefault="003F568E" w:rsidP="003F568E">
      <w:pPr>
        <w:keepNext/>
        <w:keepLines/>
        <w:spacing w:after="0" w:line="265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Approval of Agenda </w:t>
      </w:r>
    </w:p>
    <w:p w:rsidR="009819D4" w:rsidRDefault="003F568E" w:rsidP="003F568E">
      <w:pPr>
        <w:keepNext/>
        <w:keepLines/>
        <w:spacing w:after="0" w:line="265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819D4">
        <w:rPr>
          <w:rFonts w:ascii="Times New Roman" w:eastAsia="Times New Roman" w:hAnsi="Times New Roman" w:cs="Times New Roman"/>
          <w:b/>
          <w:color w:val="000000"/>
          <w:sz w:val="24"/>
        </w:rPr>
        <w:t>Agenda Related Public Comments *</w:t>
      </w:r>
    </w:p>
    <w:p w:rsidR="003F568E" w:rsidRDefault="009819D4" w:rsidP="00E762FB">
      <w:pPr>
        <w:keepNext/>
        <w:keepLines/>
        <w:spacing w:after="0" w:line="265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4"/>
        </w:rPr>
        <w:tab/>
        <w:t>Non - Agenda Related Public Comments *</w:t>
      </w:r>
    </w:p>
    <w:p w:rsidR="00DA1A68" w:rsidRPr="00E762FB" w:rsidRDefault="00DA1A68" w:rsidP="00E762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2FB"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  <w:bookmarkStart w:id="1" w:name="_Hlk519253526"/>
      <w:r w:rsidRPr="00E762FB">
        <w:rPr>
          <w:rFonts w:ascii="Times New Roman" w:hAnsi="Times New Roman" w:cs="Times New Roman"/>
          <w:b/>
          <w:sz w:val="24"/>
          <w:szCs w:val="24"/>
        </w:rPr>
        <w:t>ORS 192.660 (2)(h)</w:t>
      </w:r>
      <w:bookmarkEnd w:id="1"/>
    </w:p>
    <w:p w:rsidR="00DA1A68" w:rsidRDefault="00DA1A68" w:rsidP="00DA1A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consult with counsel concerning legal rights and duties regarding current litigation and litigation likely to be filed.</w:t>
      </w:r>
    </w:p>
    <w:p w:rsidR="00DA1A68" w:rsidRDefault="00DA1A68" w:rsidP="00DA1A68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out of executive session and reconvene into regular session.</w:t>
      </w:r>
    </w:p>
    <w:p w:rsidR="003F568E" w:rsidRDefault="00E762FB" w:rsidP="00DA1A68">
      <w:pPr>
        <w:pStyle w:val="ListParagraph"/>
        <w:ind w:hanging="360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6</w:t>
      </w:r>
      <w:r w:rsidR="003F568E" w:rsidRPr="003F568E">
        <w:rPr>
          <w:rFonts w:ascii="Times New Roman" w:eastAsia="Calibri" w:hAnsi="Times New Roman" w:cs="Times New Roman"/>
          <w:b/>
          <w:color w:val="000000"/>
          <w:sz w:val="24"/>
        </w:rPr>
        <w:t>.</w:t>
      </w:r>
      <w:r w:rsidR="003F568E" w:rsidRPr="003F568E">
        <w:rPr>
          <w:rFonts w:ascii="Times New Roman" w:eastAsia="Calibri" w:hAnsi="Times New Roman" w:cs="Times New Roman"/>
          <w:b/>
          <w:color w:val="000000"/>
          <w:sz w:val="24"/>
        </w:rPr>
        <w:tab/>
        <w:t>Adjournment</w:t>
      </w: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P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</w:pPr>
      <w:r w:rsidRPr="003F568E">
        <w:rPr>
          <w:rFonts w:ascii="Times New Roman" w:eastAsia="Calibri" w:hAnsi="Times New Roman" w:cs="Times New Roman"/>
          <w:color w:val="000000"/>
        </w:rPr>
        <w:t>* Limited to a maximum of three minutes per person. A “Public Comment Request”, located near the entrance, must be completed and turned into the President prior to the beginning of the meeting.</w:t>
      </w:r>
    </w:p>
    <w:sectPr w:rsidR="003F5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FB" w:rsidRDefault="00E762FB" w:rsidP="003F568E">
      <w:pPr>
        <w:spacing w:after="0" w:line="240" w:lineRule="auto"/>
      </w:pPr>
      <w:r>
        <w:separator/>
      </w:r>
    </w:p>
  </w:endnote>
  <w:endnote w:type="continuationSeparator" w:id="0">
    <w:p w:rsidR="00E762FB" w:rsidRDefault="00E762FB" w:rsidP="003F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E" w:rsidRPr="003F568E" w:rsidRDefault="003F568E" w:rsidP="003F568E">
    <w:pPr>
      <w:pStyle w:val="Footer"/>
      <w:jc w:val="center"/>
      <w:rPr>
        <w:rFonts w:ascii="Times New Roman" w:hAnsi="Times New Roman" w:cs="Times New Roman"/>
      </w:rPr>
    </w:pPr>
    <w:r w:rsidRPr="003F568E">
      <w:rPr>
        <w:rFonts w:ascii="Times New Roman" w:hAnsi="Times New Roman" w:cs="Times New Roman"/>
        <w:i/>
      </w:rPr>
      <w:t>This Institution is an Equal Opportunity Provider.</w:t>
    </w:r>
  </w:p>
  <w:p w:rsidR="003F568E" w:rsidRDefault="003F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FB" w:rsidRDefault="00E762FB" w:rsidP="003F568E">
      <w:pPr>
        <w:spacing w:after="0" w:line="240" w:lineRule="auto"/>
      </w:pPr>
      <w:r>
        <w:separator/>
      </w:r>
    </w:p>
  </w:footnote>
  <w:footnote w:type="continuationSeparator" w:id="0">
    <w:p w:rsidR="00E762FB" w:rsidRDefault="00E762FB" w:rsidP="003F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F4E"/>
    <w:multiLevelType w:val="hybridMultilevel"/>
    <w:tmpl w:val="6F50AC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0ED"/>
    <w:multiLevelType w:val="hybridMultilevel"/>
    <w:tmpl w:val="5F7E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6E1F"/>
    <w:multiLevelType w:val="hybridMultilevel"/>
    <w:tmpl w:val="2B84EE50"/>
    <w:lvl w:ilvl="0" w:tplc="1FD0B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C08"/>
    <w:multiLevelType w:val="hybridMultilevel"/>
    <w:tmpl w:val="DDD61EBE"/>
    <w:lvl w:ilvl="0" w:tplc="38465A4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65D1167"/>
    <w:multiLevelType w:val="hybridMultilevel"/>
    <w:tmpl w:val="8816170E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E"/>
    <w:rsid w:val="00166073"/>
    <w:rsid w:val="003F568E"/>
    <w:rsid w:val="00617BC1"/>
    <w:rsid w:val="009819D4"/>
    <w:rsid w:val="00DA1A68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BBD1"/>
  <w15:chartTrackingRefBased/>
  <w15:docId w15:val="{68DAFFEF-53C8-488A-AC2A-9709AD02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8E"/>
  </w:style>
  <w:style w:type="paragraph" w:styleId="Footer">
    <w:name w:val="footer"/>
    <w:basedOn w:val="Normal"/>
    <w:link w:val="FooterChar"/>
    <w:uiPriority w:val="99"/>
    <w:unhideWhenUsed/>
    <w:rsid w:val="003F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8E"/>
  </w:style>
  <w:style w:type="paragraph" w:styleId="ListParagraph">
    <w:name w:val="List Paragraph"/>
    <w:basedOn w:val="Normal"/>
    <w:uiPriority w:val="34"/>
    <w:qFormat/>
    <w:rsid w:val="009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Events Port of Brookings Harbor</cp:lastModifiedBy>
  <cp:revision>1</cp:revision>
  <cp:lastPrinted>2018-10-09T21:07:00Z</cp:lastPrinted>
  <dcterms:created xsi:type="dcterms:W3CDTF">2018-10-11T23:45:00Z</dcterms:created>
  <dcterms:modified xsi:type="dcterms:W3CDTF">2018-10-11T23:48:00Z</dcterms:modified>
</cp:coreProperties>
</file>